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BBC48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 成对数据的线性相关性</w:t>
      </w:r>
    </w:p>
    <w:p w14:paraId="1DD2E35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2.1 相关系数+2.2 成对数据的线性相关性分析</w:t>
      </w:r>
    </w:p>
    <w:p w14:paraId="3E68112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1.（线性）相关系数：</w:t>
      </w:r>
    </w:p>
    <w:p w14:paraId="3967579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一般地，</w:t>
      </w:r>
      <w:r>
        <w:rPr>
          <w:rFonts w:ascii="Calibri" w:hAnsi="Calibri" w:eastAsia="宋体" w:cs="Times New Roman"/>
          <w:sz w:val="21"/>
          <w14:ligatures w14:val="none"/>
        </w:rPr>
        <w:t>设随机变量</w:t>
      </w:r>
      <w:r>
        <w:rPr>
          <w:rFonts w:hint="eastAsia" w:ascii="Calibri" w:hAnsi="Calibri" w:eastAsia="宋体" w:cs="Times New Roman"/>
          <w:sz w:val="21"/>
          <w14:ligatures w14:val="none"/>
        </w:rPr>
        <w:t>X,Y</w:t>
      </w:r>
      <w:r>
        <w:rPr>
          <w:rFonts w:ascii="Calibri" w:hAnsi="Calibri" w:eastAsia="宋体" w:cs="Times New Roman"/>
          <w:sz w:val="21"/>
          <w14:ligatures w14:val="none"/>
        </w:rPr>
        <w:t>的</w:t>
      </w:r>
      <w:r>
        <w:rPr>
          <w:rFonts w:hint="eastAsia" w:ascii="Calibri" w:hAnsi="Calibri" w:eastAsia="宋体" w:cs="Times New Roman"/>
          <w:sz w:val="21"/>
          <w14:ligatures w14:val="none"/>
        </w:rPr>
        <w:t>n组观测值</w:t>
      </w:r>
      <w:r>
        <w:rPr>
          <w:rFonts w:ascii="Calibri" w:hAnsi="Calibri" w:eastAsia="宋体" w:cs="Times New Roman"/>
          <w:sz w:val="21"/>
          <w14:ligatures w14:val="none"/>
        </w:rPr>
        <w:t>分别为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76142c0f634b7f5201012f6d4cb6871f" type="#_x0000_t75" style="height:17.65pt;width:118.9pt;" o:ole="t" filled="f" o:preferrelative="t" stroked="f" coordsize="21600,21600">
            <v:path/>
            <v:fill on="f" focussize="0,0"/>
            <v:stroke on="f" joinstyle="miter"/>
            <v:imagedata r:id="rId8" o:title="eqId76142c0f634b7f5201012f6d4cb687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14:ligatures w14:val="none"/>
        </w:rPr>
        <w:t>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a49b9b3274286fc49248875565e4fa" type="#_x0000_t75" style="height:54.4pt;width:119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．</w:t>
      </w:r>
    </w:p>
    <w:p w14:paraId="4C97315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2.相关系数r的取值范围为[-1,1]。</w:t>
      </w:r>
    </w:p>
    <w:p w14:paraId="5F4BA98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|r|值越接近1，随机变量之间的线性相关程度越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74B33CE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|r|值越接近0，随机变量之间的线性相关程度越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1B33CE0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当r&gt;0时，两个随机变量的值总体上变化趋势相同，此时称两个随机变量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2D74665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当r&lt;0时，两个随机变量的值总体上变化趋势相反，此时称两个随机变量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658627F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当r=0时，此时称两个随机变量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21E755C3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8E9C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151130</wp:posOffset>
          </wp:positionH>
          <wp:positionV relativeFrom="margin">
            <wp:posOffset>4832985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2D4C738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AE"/>
    <w:rsid w:val="00331ECB"/>
    <w:rsid w:val="00690111"/>
    <w:rsid w:val="00D1082E"/>
    <w:rsid w:val="00EE4BAE"/>
    <w:rsid w:val="4A3C1329"/>
    <w:rsid w:val="4DC16DA9"/>
    <w:rsid w:val="60FD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222</Characters>
  <Lines>25</Lines>
  <Paragraphs>34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2025-04-02T01:52:00Z</dcterms:created>
  <dc:creator>路阳 梁</dc:creator>
  <cp:lastModifiedBy>小明同学</cp:lastModifiedBy>
  <dcterms:modified xsi:type="dcterms:W3CDTF">2026-03-20T05:41:48Z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68E5F5D4CD3042A7B765D576686E602D_12</vt:lpwstr>
  </property>
</Properties>
</file>